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47" w:rsidRPr="00A71439" w:rsidRDefault="00C17847" w:rsidP="00A71439">
      <w:pPr>
        <w:rPr>
          <w:rFonts w:ascii="Arial" w:hAnsi="Arial" w:cs="Arial"/>
        </w:rPr>
      </w:pPr>
      <w:r w:rsidRPr="00A71439">
        <w:rPr>
          <w:rFonts w:ascii="Arial" w:hAnsi="Arial" w:cs="Arial"/>
        </w:rPr>
        <w:t xml:space="preserve">If there’s will, there’s a way. LM Wind Power pushed the development of an innovative low styrene emission gelcoat, rigorously tested it, and implemented it in its plants worldwide in less than 2 years. The company is now the first to apply this innovative product in its manufacturing, setting the standard for improved work environment in the industry. </w:t>
      </w:r>
    </w:p>
    <w:p w:rsidR="00C17847" w:rsidRPr="00A71439" w:rsidRDefault="00C17847" w:rsidP="00A71439">
      <w:pPr>
        <w:rPr>
          <w:rFonts w:ascii="Arial" w:hAnsi="Arial" w:cs="Arial"/>
        </w:rPr>
      </w:pPr>
    </w:p>
    <w:p w:rsidR="00C17847" w:rsidRPr="00A71439" w:rsidRDefault="00C17847" w:rsidP="00A71439">
      <w:pPr>
        <w:rPr>
          <w:rFonts w:ascii="Arial" w:hAnsi="Arial" w:cs="Arial"/>
        </w:rPr>
      </w:pPr>
      <w:r w:rsidRPr="00A71439">
        <w:rPr>
          <w:rFonts w:ascii="Arial" w:hAnsi="Arial" w:cs="Arial"/>
        </w:rPr>
        <w:t xml:space="preserve">Every year, LM Wind Power produces thousands of wind turbine blades in its manufacturing facilities worldwide. Thus, it is arguably one of the greenest companies in the world measured in the clean energy generated by its products. It is, however, still a manufacturing company and the processes of creating its high technology blades use potentially hazardous chemicals such as styrene, in the gelcoat that is sprayed in the moulds before glass layup. Styrene is a widely used solvent which, correctly managed in manufacturing, causes no apparent health effects but it has been the focus of attention in some national regulatory bodies, not least because it has a strong odor at quite low concentrations. Despite comprehensive ventilation systems and having strict practices in place on the handling of styrene, LM Wind Power had no doubt that it was compelled to investigate alternatives to live up to the ambition of continuously raising the HSE standards in the company’s operations and improving the work environment for its employees. </w:t>
      </w:r>
      <w:r w:rsidRPr="00A71439">
        <w:rPr>
          <w:rFonts w:ascii="Arial" w:hAnsi="Arial" w:cs="Arial"/>
        </w:rPr>
        <w:br/>
      </w:r>
      <w:r w:rsidRPr="00A71439">
        <w:rPr>
          <w:rFonts w:ascii="Arial" w:hAnsi="Arial" w:cs="Arial"/>
        </w:rPr>
        <w:br/>
        <w:t xml:space="preserve">Changing a key material going into a product the size and complexity of a wind turbine blade is not something that is easily done. But innovation is not new for LM Wind Power. A cross-functional group was given the challenging task to find an alternative gelcoat solution that would reduce styrene emissions in the plants by at least 50%. The only requirement was that it wouldn’t compromise the quality of the product in any way. </w:t>
      </w:r>
      <w:r w:rsidRPr="00A71439">
        <w:rPr>
          <w:rFonts w:ascii="Arial" w:hAnsi="Arial" w:cs="Arial"/>
        </w:rPr>
        <w:br/>
      </w:r>
      <w:r w:rsidRPr="00A71439">
        <w:rPr>
          <w:rFonts w:ascii="Arial" w:hAnsi="Arial" w:cs="Arial"/>
        </w:rPr>
        <w:br/>
        <w:t>“We applied a completely open approach,” says LM Wind Power’s Senior Manager for Global Equipment Engineering, Dan Lindvang, who managed the project. “Basically we were willing to try anything, even solutions that would require different processes and manufacturing methods as long as we could meet the target to reduce emissions. We wanted to be able to think completely out of the box.” Dan continues: “Ideally, the gelcoat would not contain styrene at all. However, that would require some other solvent which would just create other and maybe unknown HSE challenges. Therefore, we focused on solutions that would cause a significant reduction of styrene emissions taking us a huge step on the way. But maybe it will be possible longer term to find completely styrene free solutions.”</w:t>
      </w:r>
    </w:p>
    <w:p w:rsidR="00C17847" w:rsidRPr="00A71439" w:rsidRDefault="00C17847" w:rsidP="00A71439">
      <w:pPr>
        <w:rPr>
          <w:rFonts w:ascii="Arial" w:hAnsi="Arial" w:cs="Arial"/>
        </w:rPr>
      </w:pPr>
    </w:p>
    <w:p w:rsidR="00C17847" w:rsidRPr="00A71439" w:rsidRDefault="00C17847" w:rsidP="00A71439">
      <w:pPr>
        <w:rPr>
          <w:rFonts w:ascii="Arial" w:hAnsi="Arial" w:cs="Arial"/>
        </w:rPr>
      </w:pPr>
      <w:r w:rsidRPr="00A71439">
        <w:rPr>
          <w:rFonts w:ascii="Arial" w:hAnsi="Arial" w:cs="Arial"/>
        </w:rPr>
        <w:t>First step for Dan and the team was to scrutinize the range of existing low styrene content products already on the market. The results were not encouraging, and ultimately made LM Wind Power ask their key suppliers to give it their best shot. A couple of them took up the challenge with Scott Bader leading the efforts. Several comprehensive lab tests and 2 million cycles on a full scale 43.8 meter blade later, the company was ready to implement Scott Bader’s new ultra-low-styrene content gelcoat in its 12 plants worldwide. Full roll out was completed in 2012, in combination with new features on the mould that prevent the styrene from dispersing out over the sides, and the target of at least 50% reduction in styrene emissions was fully achieved.</w:t>
      </w:r>
      <w:r w:rsidRPr="00A71439">
        <w:rPr>
          <w:rFonts w:ascii="Arial" w:hAnsi="Arial" w:cs="Arial"/>
        </w:rPr>
        <w:br/>
      </w:r>
    </w:p>
    <w:p w:rsidR="00C17847" w:rsidRPr="00A71439" w:rsidRDefault="00C17847" w:rsidP="00A71439">
      <w:pPr>
        <w:rPr>
          <w:rStyle w:val="apple-converted-space"/>
          <w:rFonts w:ascii="Arial" w:hAnsi="Arial" w:cs="Arial"/>
          <w:shd w:val="clear" w:color="auto" w:fill="FFFFFF"/>
        </w:rPr>
      </w:pPr>
      <w:r w:rsidRPr="00A71439">
        <w:rPr>
          <w:rFonts w:ascii="Arial" w:hAnsi="Arial" w:cs="Arial"/>
        </w:rPr>
        <w:t>In the end, LM Wind Power didn’t have to change any of its processes with Scott Bader’s new ultra low-styrene content gelcoat as it has the same properties and curing time as the standard gelcoat. The biggest difference is that there is no smell in the workshop which is well appreciated by the employees. The new ultra low styrene content gelcoat is more expensive than the previous one but LM Wind Power is confident that the investment pays off.</w:t>
      </w:r>
      <w:r w:rsidRPr="00A71439">
        <w:rPr>
          <w:rFonts w:ascii="Arial" w:hAnsi="Arial" w:cs="Arial"/>
        </w:rPr>
        <w:br/>
      </w:r>
      <w:r w:rsidRPr="00A71439">
        <w:rPr>
          <w:rFonts w:ascii="Arial" w:hAnsi="Arial" w:cs="Arial"/>
        </w:rPr>
        <w:br/>
        <w:t xml:space="preserve">VP Global Manufacturing, Richard Bevan states: “We have every interest in providing the best possible work environment for our employees. Styrene has been on the list of chemicals that we would like to eliminate if possible for quite some time. Implementing the ultra-low styrene content gelcoat has taken us a large step on the way. It illustrates how high ambitions for HSE can foster innovation and hopefully </w:t>
      </w:r>
      <w:r>
        <w:rPr>
          <w:rFonts w:ascii="Arial" w:hAnsi="Arial" w:cs="Arial"/>
        </w:rPr>
        <w:t>make a difference for other industry players too.”</w:t>
      </w:r>
      <w:bookmarkStart w:id="0" w:name="_GoBack"/>
      <w:bookmarkEnd w:id="0"/>
    </w:p>
    <w:p w:rsidR="00C17847" w:rsidRDefault="00C17847" w:rsidP="00A71439">
      <w:pPr>
        <w:rPr>
          <w:rFonts w:ascii="Arial" w:hAnsi="Arial" w:cs="Arial"/>
        </w:rPr>
      </w:pPr>
    </w:p>
    <w:p w:rsidR="00C17847" w:rsidRPr="0035092E" w:rsidRDefault="00C17847" w:rsidP="00A71439">
      <w:pPr>
        <w:rPr>
          <w:rFonts w:ascii="Arial" w:hAnsi="Arial" w:cs="Arial"/>
          <w:sz w:val="20"/>
          <w:szCs w:val="20"/>
        </w:rPr>
      </w:pPr>
      <w:r>
        <w:rPr>
          <w:rFonts w:ascii="Arial" w:hAnsi="Arial" w:cs="Arial"/>
        </w:rPr>
        <w:br/>
      </w:r>
      <w:r w:rsidRPr="0035092E">
        <w:rPr>
          <w:rFonts w:ascii="Arial" w:hAnsi="Arial" w:cs="Arial"/>
          <w:sz w:val="20"/>
          <w:szCs w:val="20"/>
        </w:rPr>
        <w:t>For more information, please contact</w:t>
      </w:r>
      <w:r w:rsidRPr="0035092E">
        <w:rPr>
          <w:rFonts w:ascii="Arial" w:hAnsi="Arial" w:cs="Arial"/>
          <w:sz w:val="20"/>
          <w:szCs w:val="20"/>
        </w:rPr>
        <w:br/>
      </w:r>
      <w:r w:rsidRPr="0035092E">
        <w:rPr>
          <w:rFonts w:ascii="Arial" w:hAnsi="Arial" w:cs="Arial"/>
          <w:sz w:val="20"/>
          <w:szCs w:val="20"/>
        </w:rPr>
        <w:br/>
        <w:t>Manager, Global Communication, Lene Mi Ran Kristiansen, +45</w:t>
      </w:r>
      <w:r>
        <w:rPr>
          <w:rFonts w:ascii="Arial" w:hAnsi="Arial" w:cs="Arial"/>
          <w:sz w:val="20"/>
          <w:szCs w:val="20"/>
        </w:rPr>
        <w:t xml:space="preserve"> </w:t>
      </w:r>
      <w:r w:rsidRPr="0035092E">
        <w:rPr>
          <w:rFonts w:ascii="Arial" w:hAnsi="Arial" w:cs="Arial"/>
          <w:sz w:val="20"/>
          <w:szCs w:val="20"/>
        </w:rPr>
        <w:t>5138</w:t>
      </w:r>
      <w:r>
        <w:rPr>
          <w:rFonts w:ascii="Arial" w:hAnsi="Arial" w:cs="Arial"/>
          <w:sz w:val="20"/>
          <w:szCs w:val="20"/>
        </w:rPr>
        <w:t xml:space="preserve"> </w:t>
      </w:r>
      <w:r w:rsidRPr="0035092E">
        <w:rPr>
          <w:rFonts w:ascii="Arial" w:hAnsi="Arial" w:cs="Arial"/>
          <w:sz w:val="20"/>
          <w:szCs w:val="20"/>
        </w:rPr>
        <w:t xml:space="preserve">8236 </w:t>
      </w:r>
      <w:hyperlink r:id="rId7" w:history="1">
        <w:r w:rsidRPr="0035092E">
          <w:rPr>
            <w:rStyle w:val="Hyperlink"/>
            <w:rFonts w:ascii="Arial" w:hAnsi="Arial" w:cs="Arial"/>
            <w:sz w:val="20"/>
            <w:szCs w:val="20"/>
          </w:rPr>
          <w:t>lmrc@lmwindpower.com</w:t>
        </w:r>
      </w:hyperlink>
      <w:r w:rsidRPr="0035092E">
        <w:rPr>
          <w:rFonts w:ascii="Arial" w:hAnsi="Arial" w:cs="Arial"/>
          <w:sz w:val="20"/>
          <w:szCs w:val="20"/>
        </w:rPr>
        <w:t xml:space="preserve"> </w:t>
      </w:r>
    </w:p>
    <w:p w:rsidR="00C17847" w:rsidRPr="0035092E" w:rsidRDefault="00C17847" w:rsidP="00A71439">
      <w:pPr>
        <w:rPr>
          <w:rFonts w:ascii="Arial" w:hAnsi="Arial" w:cs="Arial"/>
          <w:sz w:val="20"/>
          <w:szCs w:val="20"/>
        </w:rPr>
      </w:pPr>
    </w:p>
    <w:p w:rsidR="00C17847" w:rsidRDefault="00C17847" w:rsidP="003C6BAA">
      <w:pPr>
        <w:rPr>
          <w:rFonts w:ascii="Arial" w:hAnsi="Arial" w:cs="Arial"/>
          <w:sz w:val="20"/>
          <w:szCs w:val="20"/>
        </w:rPr>
      </w:pPr>
      <w:r w:rsidRPr="0035092E">
        <w:rPr>
          <w:rFonts w:ascii="Arial" w:hAnsi="Arial" w:cs="Arial"/>
          <w:sz w:val="20"/>
          <w:szCs w:val="20"/>
        </w:rPr>
        <w:t xml:space="preserve">Or </w:t>
      </w:r>
      <w:r w:rsidRPr="0035092E">
        <w:rPr>
          <w:rFonts w:ascii="Arial" w:hAnsi="Arial" w:cs="Arial"/>
          <w:sz w:val="20"/>
          <w:szCs w:val="20"/>
        </w:rPr>
        <w:br/>
      </w:r>
      <w:r w:rsidRPr="0035092E">
        <w:rPr>
          <w:rFonts w:ascii="Arial" w:hAnsi="Arial" w:cs="Arial"/>
          <w:sz w:val="20"/>
          <w:szCs w:val="20"/>
        </w:rPr>
        <w:br/>
        <w:t xml:space="preserve">VP Global Communications, Christopher Springham, +31 614 814 919, </w:t>
      </w:r>
      <w:hyperlink r:id="rId8" w:history="1">
        <w:r w:rsidRPr="0035092E">
          <w:rPr>
            <w:rStyle w:val="Hyperlink"/>
            <w:rFonts w:ascii="Arial" w:hAnsi="Arial" w:cs="Arial"/>
            <w:sz w:val="20"/>
            <w:szCs w:val="20"/>
          </w:rPr>
          <w:t>chsp@lmwindpower.com</w:t>
        </w:r>
      </w:hyperlink>
      <w:r>
        <w:rPr>
          <w:rStyle w:val="Hyperlink"/>
          <w:rFonts w:ascii="Arial" w:hAnsi="Arial" w:cs="Arial"/>
          <w:sz w:val="20"/>
          <w:szCs w:val="20"/>
        </w:rPr>
        <w:br/>
      </w:r>
      <w:r>
        <w:rPr>
          <w:rStyle w:val="Hyperlink"/>
          <w:rFonts w:ascii="Arial" w:hAnsi="Arial" w:cs="Arial"/>
          <w:sz w:val="20"/>
          <w:szCs w:val="20"/>
        </w:rPr>
        <w:br/>
      </w:r>
    </w:p>
    <w:p w:rsidR="00C17847" w:rsidRPr="003C6BAA" w:rsidRDefault="00C17847" w:rsidP="003C6BAA">
      <w:pPr>
        <w:rPr>
          <w:rFonts w:ascii="Arial" w:hAnsi="Arial" w:cs="Arial"/>
          <w:sz w:val="20"/>
          <w:szCs w:val="20"/>
          <w:lang w:val="da-DK"/>
        </w:rPr>
      </w:pPr>
      <w:r w:rsidRPr="003C6BAA">
        <w:rPr>
          <w:rFonts w:ascii="Arial" w:hAnsi="Arial" w:cs="Arial"/>
          <w:sz w:val="20"/>
          <w:szCs w:val="20"/>
          <w:lang w:val="da-DK"/>
        </w:rPr>
        <w:t xml:space="preserve">For general information, visit </w:t>
      </w:r>
      <w:hyperlink r:id="rId9" w:history="1">
        <w:r w:rsidRPr="003C6BAA">
          <w:rPr>
            <w:rStyle w:val="Hyperlink"/>
            <w:rFonts w:ascii="Arial" w:hAnsi="Arial" w:cs="Arial"/>
            <w:sz w:val="20"/>
            <w:szCs w:val="20"/>
            <w:lang w:val="da-DK"/>
          </w:rPr>
          <w:t>www.lmwindpower.com</w:t>
        </w:r>
      </w:hyperlink>
      <w:r w:rsidRPr="003C6BAA">
        <w:rPr>
          <w:rFonts w:ascii="Arial" w:hAnsi="Arial" w:cs="Arial"/>
          <w:sz w:val="20"/>
          <w:szCs w:val="20"/>
          <w:lang w:val="da-DK"/>
        </w:rPr>
        <w:t xml:space="preserve"> </w:t>
      </w:r>
    </w:p>
    <w:sectPr w:rsidR="00C17847" w:rsidRPr="003C6BAA" w:rsidSect="00DA7960">
      <w:headerReference w:type="default" r:id="rId10"/>
      <w:footerReference w:type="default" r:id="rId11"/>
      <w:headerReference w:type="first" r:id="rId12"/>
      <w:footerReference w:type="first" r:id="rId13"/>
      <w:type w:val="continuous"/>
      <w:pgSz w:w="11906" w:h="16838" w:code="9"/>
      <w:pgMar w:top="2268" w:right="3572" w:bottom="1418" w:left="1418" w:header="1418" w:footer="68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847" w:rsidRDefault="00C17847">
      <w:r>
        <w:separator/>
      </w:r>
    </w:p>
  </w:endnote>
  <w:endnote w:type="continuationSeparator" w:id="0">
    <w:p w:rsidR="00C17847" w:rsidRDefault="00C17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9810" w:tblpY="15310"/>
      <w:tblW w:w="1701" w:type="dxa"/>
      <w:tblCellMar>
        <w:left w:w="0" w:type="dxa"/>
        <w:right w:w="0" w:type="dxa"/>
      </w:tblCellMar>
      <w:tblLook w:val="01E0"/>
    </w:tblPr>
    <w:tblGrid>
      <w:gridCol w:w="1701"/>
    </w:tblGrid>
    <w:tr w:rsidR="00C17847" w:rsidRPr="007655D1" w:rsidTr="00FF14DD">
      <w:trPr>
        <w:trHeight w:hRule="exact" w:val="312"/>
      </w:trPr>
      <w:tc>
        <w:tcPr>
          <w:tcW w:w="1701" w:type="dxa"/>
          <w:vAlign w:val="bottom"/>
        </w:tcPr>
        <w:p w:rsidR="00C17847" w:rsidRPr="00B56186" w:rsidRDefault="00C17847" w:rsidP="00FF14DD">
          <w:pPr>
            <w:pStyle w:val="Footer"/>
            <w:tabs>
              <w:tab w:val="clear" w:pos="4819"/>
              <w:tab w:val="clear" w:pos="9638"/>
              <w:tab w:val="left" w:pos="3086"/>
            </w:tabs>
            <w:rPr>
              <w:sz w:val="14"/>
              <w:szCs w:val="14"/>
              <w:lang w:val="en-US"/>
            </w:rPr>
          </w:pPr>
          <w:r w:rsidRPr="00B56186">
            <w:rPr>
              <w:sz w:val="14"/>
              <w:szCs w:val="14"/>
              <w:lang w:val="en-US"/>
            </w:rPr>
            <w:t xml:space="preserve">Page </w:t>
          </w:r>
          <w:r w:rsidRPr="00B56186">
            <w:rPr>
              <w:rStyle w:val="PageNumber"/>
              <w:sz w:val="14"/>
              <w:szCs w:val="14"/>
              <w:lang w:val="en-US"/>
            </w:rPr>
            <w:fldChar w:fldCharType="begin"/>
          </w:r>
          <w:r w:rsidRPr="00B56186">
            <w:rPr>
              <w:rStyle w:val="PageNumber"/>
              <w:sz w:val="14"/>
              <w:szCs w:val="14"/>
              <w:lang w:val="en-US"/>
            </w:rPr>
            <w:instrText xml:space="preserve"> PAGE </w:instrText>
          </w:r>
          <w:r w:rsidRPr="00B56186">
            <w:rPr>
              <w:rStyle w:val="PageNumber"/>
              <w:sz w:val="14"/>
              <w:szCs w:val="14"/>
              <w:lang w:val="en-US"/>
            </w:rPr>
            <w:fldChar w:fldCharType="separate"/>
          </w:r>
          <w:r>
            <w:rPr>
              <w:rStyle w:val="PageNumber"/>
              <w:noProof/>
              <w:sz w:val="14"/>
              <w:szCs w:val="14"/>
              <w:lang w:val="en-US"/>
            </w:rPr>
            <w:t>2</w:t>
          </w:r>
          <w:r w:rsidRPr="00B56186">
            <w:rPr>
              <w:rStyle w:val="PageNumber"/>
              <w:sz w:val="14"/>
              <w:szCs w:val="14"/>
              <w:lang w:val="en-US"/>
            </w:rPr>
            <w:fldChar w:fldCharType="end"/>
          </w:r>
          <w:r w:rsidRPr="00B56186">
            <w:rPr>
              <w:rStyle w:val="PageNumber"/>
              <w:sz w:val="14"/>
              <w:szCs w:val="14"/>
              <w:lang w:val="en-US"/>
            </w:rPr>
            <w:t xml:space="preserve"> of </w:t>
          </w:r>
          <w:r w:rsidRPr="00B56186">
            <w:rPr>
              <w:rStyle w:val="PageNumber"/>
              <w:sz w:val="14"/>
              <w:szCs w:val="14"/>
              <w:lang w:val="en-US"/>
            </w:rPr>
            <w:fldChar w:fldCharType="begin"/>
          </w:r>
          <w:r w:rsidRPr="00B56186">
            <w:rPr>
              <w:rStyle w:val="PageNumber"/>
              <w:sz w:val="14"/>
              <w:szCs w:val="14"/>
              <w:lang w:val="en-US"/>
            </w:rPr>
            <w:instrText xml:space="preserve"> NUMPAGES </w:instrText>
          </w:r>
          <w:r w:rsidRPr="00B56186">
            <w:rPr>
              <w:rStyle w:val="PageNumber"/>
              <w:sz w:val="14"/>
              <w:szCs w:val="14"/>
              <w:lang w:val="en-US"/>
            </w:rPr>
            <w:fldChar w:fldCharType="separate"/>
          </w:r>
          <w:r>
            <w:rPr>
              <w:rStyle w:val="PageNumber"/>
              <w:noProof/>
              <w:sz w:val="14"/>
              <w:szCs w:val="14"/>
              <w:lang w:val="en-US"/>
            </w:rPr>
            <w:t>2</w:t>
          </w:r>
          <w:r w:rsidRPr="00B56186">
            <w:rPr>
              <w:rStyle w:val="PageNumber"/>
              <w:sz w:val="14"/>
              <w:szCs w:val="14"/>
              <w:lang w:val="en-US"/>
            </w:rPr>
            <w:fldChar w:fldCharType="end"/>
          </w:r>
        </w:p>
      </w:tc>
    </w:tr>
    <w:tr w:rsidR="00C17847" w:rsidRPr="007655D1" w:rsidTr="00FF14DD">
      <w:trPr>
        <w:trHeight w:hRule="exact" w:val="340"/>
      </w:trPr>
      <w:tc>
        <w:tcPr>
          <w:tcW w:w="1701" w:type="dxa"/>
          <w:vAlign w:val="bottom"/>
        </w:tcPr>
        <w:p w:rsidR="00C17847" w:rsidRPr="00B56186" w:rsidRDefault="00C17847" w:rsidP="00FF14DD">
          <w:pPr>
            <w:pStyle w:val="Footer"/>
            <w:tabs>
              <w:tab w:val="clear" w:pos="4819"/>
              <w:tab w:val="clear" w:pos="9638"/>
              <w:tab w:val="left" w:pos="3086"/>
            </w:tabs>
            <w:rPr>
              <w:sz w:val="14"/>
              <w:szCs w:val="14"/>
              <w:lang w:val="en-US"/>
            </w:rPr>
          </w:pPr>
        </w:p>
      </w:tc>
    </w:tr>
  </w:tbl>
  <w:p w:rsidR="00C17847" w:rsidRPr="00495281" w:rsidRDefault="00C17847" w:rsidP="00E84B42">
    <w:pPr>
      <w:pStyle w:val="Footer"/>
      <w:tabs>
        <w:tab w:val="clear" w:pos="9638"/>
        <w:tab w:val="left" w:pos="8222"/>
      </w:tabs>
      <w:spacing w:after="60"/>
      <w:rPr>
        <w:sz w:val="15"/>
        <w:szCs w:val="15"/>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9810" w:tblpY="4877"/>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1E0"/>
    </w:tblPr>
    <w:tblGrid>
      <w:gridCol w:w="1701"/>
    </w:tblGrid>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A71439">
          <w:pPr>
            <w:rPr>
              <w:rFonts w:ascii="Arial" w:hAnsi="Arial" w:cs="Arial"/>
              <w:sz w:val="14"/>
              <w:szCs w:val="14"/>
            </w:rPr>
          </w:pPr>
          <w:r>
            <w:rPr>
              <w:rFonts w:ascii="Arial" w:hAnsi="Arial" w:cs="Arial"/>
              <w:sz w:val="14"/>
              <w:szCs w:val="14"/>
            </w:rPr>
            <w:t>April</w:t>
          </w:r>
          <w:r w:rsidRPr="007655D1">
            <w:rPr>
              <w:rFonts w:ascii="Arial" w:hAnsi="Arial" w:cs="Arial"/>
              <w:sz w:val="14"/>
              <w:szCs w:val="14"/>
            </w:rPr>
            <w:t>, 201</w:t>
          </w:r>
          <w:r>
            <w:rPr>
              <w:rFonts w:ascii="Arial" w:hAnsi="Arial" w:cs="Arial"/>
              <w:sz w:val="14"/>
              <w:szCs w:val="14"/>
            </w:rPr>
            <w:t>3</w:t>
          </w:r>
        </w:p>
      </w:tc>
    </w:tr>
    <w:tr w:rsidR="00C17847" w:rsidRPr="007655D1" w:rsidTr="00FF14DD">
      <w:trPr>
        <w:trHeight w:hRule="exact" w:val="510"/>
      </w:trPr>
      <w:tc>
        <w:tcPr>
          <w:tcW w:w="1701" w:type="dxa"/>
          <w:tcBorders>
            <w:top w:val="nil"/>
            <w:left w:val="nil"/>
            <w:bottom w:val="nil"/>
            <w:right w:val="nil"/>
          </w:tcBorders>
          <w:tcMar>
            <w:bottom w:w="0" w:type="dxa"/>
          </w:tcMar>
        </w:tcPr>
        <w:p w:rsidR="00C17847" w:rsidRPr="007655D1" w:rsidRDefault="00C17847" w:rsidP="00FF14DD">
          <w:pPr>
            <w:rPr>
              <w:rFonts w:ascii="Arial" w:hAnsi="Arial" w:cs="Arial"/>
              <w:sz w:val="14"/>
              <w:szCs w:val="14"/>
            </w:rPr>
          </w:pP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rFonts w:ascii="Arial" w:hAnsi="Arial" w:cs="Arial"/>
              <w:b/>
              <w:sz w:val="14"/>
              <w:szCs w:val="14"/>
            </w:rPr>
          </w:pPr>
          <w:r w:rsidRPr="007655D1">
            <w:rPr>
              <w:rFonts w:ascii="Arial" w:hAnsi="Arial" w:cs="Arial"/>
              <w:b/>
              <w:sz w:val="14"/>
              <w:szCs w:val="14"/>
            </w:rPr>
            <w:t>LM Wind Power</w:t>
          </w: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rFonts w:ascii="Arial" w:hAnsi="Arial" w:cs="Arial"/>
              <w:b/>
              <w:sz w:val="14"/>
              <w:szCs w:val="14"/>
            </w:rPr>
          </w:pPr>
          <w:r w:rsidRPr="007655D1">
            <w:rPr>
              <w:rFonts w:ascii="Arial" w:hAnsi="Arial" w:cs="Arial"/>
              <w:b/>
              <w:sz w:val="14"/>
              <w:szCs w:val="14"/>
            </w:rPr>
            <w:t>Holding A/S</w:t>
          </w: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rFonts w:ascii="Arial" w:hAnsi="Arial" w:cs="Arial"/>
              <w:sz w:val="14"/>
              <w:szCs w:val="14"/>
            </w:rPr>
          </w:pPr>
          <w:r w:rsidRPr="007655D1">
            <w:rPr>
              <w:rFonts w:ascii="Arial" w:hAnsi="Arial" w:cs="Arial"/>
              <w:sz w:val="14"/>
              <w:szCs w:val="14"/>
            </w:rPr>
            <w:t>Jupitervej 6</w:t>
          </w: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rFonts w:ascii="Arial" w:hAnsi="Arial" w:cs="Arial"/>
              <w:sz w:val="14"/>
              <w:szCs w:val="14"/>
            </w:rPr>
          </w:pPr>
          <w:r w:rsidRPr="007655D1">
            <w:rPr>
              <w:rFonts w:ascii="Arial" w:hAnsi="Arial" w:cs="Arial"/>
              <w:sz w:val="14"/>
              <w:szCs w:val="14"/>
            </w:rPr>
            <w:t>6000 Kolding</w:t>
          </w: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rFonts w:ascii="Arial" w:hAnsi="Arial" w:cs="Arial"/>
              <w:sz w:val="14"/>
              <w:szCs w:val="14"/>
            </w:rPr>
          </w:pPr>
          <w:r w:rsidRPr="007655D1">
            <w:rPr>
              <w:rFonts w:ascii="Arial" w:hAnsi="Arial" w:cs="Arial"/>
              <w:sz w:val="14"/>
              <w:szCs w:val="14"/>
            </w:rPr>
            <w:t>Tel  +45 7984 0000</w:t>
          </w: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rFonts w:ascii="Arial" w:hAnsi="Arial" w:cs="Arial"/>
              <w:sz w:val="14"/>
              <w:szCs w:val="14"/>
            </w:rPr>
          </w:pPr>
          <w:r w:rsidRPr="007655D1">
            <w:rPr>
              <w:rFonts w:ascii="Arial" w:hAnsi="Arial" w:cs="Arial"/>
              <w:sz w:val="14"/>
              <w:szCs w:val="14"/>
            </w:rPr>
            <w:t>Fax +45 7984 0001</w:t>
          </w: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rFonts w:ascii="Arial" w:hAnsi="Arial" w:cs="Arial"/>
              <w:sz w:val="14"/>
              <w:szCs w:val="14"/>
            </w:rPr>
          </w:pPr>
          <w:r w:rsidRPr="007655D1">
            <w:rPr>
              <w:rFonts w:ascii="Arial" w:hAnsi="Arial" w:cs="Arial"/>
              <w:sz w:val="14"/>
              <w:szCs w:val="14"/>
            </w:rPr>
            <w:t>lmwindpower.com</w:t>
          </w: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sz w:val="14"/>
              <w:szCs w:val="14"/>
            </w:rPr>
          </w:pP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sz w:val="14"/>
              <w:szCs w:val="14"/>
            </w:rPr>
          </w:pP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sz w:val="14"/>
              <w:szCs w:val="14"/>
            </w:rPr>
          </w:pP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sz w:val="14"/>
              <w:szCs w:val="14"/>
            </w:rPr>
          </w:pP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sz w:val="14"/>
              <w:szCs w:val="14"/>
            </w:rPr>
          </w:pP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sz w:val="14"/>
              <w:szCs w:val="14"/>
            </w:rPr>
          </w:pP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sz w:val="14"/>
              <w:szCs w:val="14"/>
            </w:rPr>
          </w:pP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sz w:val="14"/>
              <w:szCs w:val="14"/>
            </w:rPr>
          </w:pP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sz w:val="14"/>
              <w:szCs w:val="14"/>
            </w:rPr>
          </w:pPr>
        </w:p>
      </w:tc>
    </w:tr>
    <w:tr w:rsidR="00C17847" w:rsidRPr="007655D1" w:rsidTr="00FF14DD">
      <w:trPr>
        <w:trHeight w:hRule="exact" w:val="198"/>
      </w:trPr>
      <w:tc>
        <w:tcPr>
          <w:tcW w:w="1701" w:type="dxa"/>
          <w:tcBorders>
            <w:top w:val="nil"/>
            <w:left w:val="nil"/>
            <w:bottom w:val="nil"/>
            <w:right w:val="nil"/>
          </w:tcBorders>
          <w:tcMar>
            <w:bottom w:w="0" w:type="dxa"/>
          </w:tcMar>
        </w:tcPr>
        <w:p w:rsidR="00C17847" w:rsidRPr="007655D1" w:rsidRDefault="00C17847" w:rsidP="00FF14DD">
          <w:pPr>
            <w:rPr>
              <w:sz w:val="14"/>
              <w:szCs w:val="14"/>
            </w:rPr>
          </w:pPr>
        </w:p>
      </w:tc>
    </w:tr>
  </w:tbl>
  <w:tbl>
    <w:tblPr>
      <w:tblpPr w:leftFromText="181" w:rightFromText="181" w:vertAnchor="page" w:horzAnchor="page" w:tblpX="9810" w:tblpY="15310"/>
      <w:tblW w:w="1701" w:type="dxa"/>
      <w:tblCellMar>
        <w:left w:w="0" w:type="dxa"/>
        <w:right w:w="0" w:type="dxa"/>
      </w:tblCellMar>
      <w:tblLook w:val="01E0"/>
    </w:tblPr>
    <w:tblGrid>
      <w:gridCol w:w="658"/>
      <w:gridCol w:w="1043"/>
    </w:tblGrid>
    <w:tr w:rsidR="00C17847" w:rsidRPr="007655D1" w:rsidTr="00FF14DD">
      <w:trPr>
        <w:trHeight w:hRule="exact" w:val="312"/>
      </w:trPr>
      <w:tc>
        <w:tcPr>
          <w:tcW w:w="1701" w:type="dxa"/>
          <w:gridSpan w:val="2"/>
          <w:vAlign w:val="bottom"/>
        </w:tcPr>
        <w:p w:rsidR="00C17847" w:rsidRPr="00B56186" w:rsidRDefault="00C17847" w:rsidP="00FF14DD">
          <w:pPr>
            <w:pStyle w:val="Footer"/>
            <w:tabs>
              <w:tab w:val="clear" w:pos="4819"/>
              <w:tab w:val="clear" w:pos="9638"/>
              <w:tab w:val="left" w:pos="3086"/>
            </w:tabs>
            <w:rPr>
              <w:sz w:val="14"/>
              <w:szCs w:val="14"/>
              <w:lang w:val="en-US"/>
            </w:rPr>
          </w:pPr>
          <w:r w:rsidRPr="00B56186">
            <w:rPr>
              <w:sz w:val="14"/>
              <w:szCs w:val="14"/>
              <w:lang w:val="en-US"/>
            </w:rPr>
            <w:t xml:space="preserve">Page </w:t>
          </w:r>
          <w:r w:rsidRPr="00B56186">
            <w:rPr>
              <w:rStyle w:val="PageNumber"/>
              <w:sz w:val="14"/>
              <w:szCs w:val="14"/>
              <w:lang w:val="en-US"/>
            </w:rPr>
            <w:fldChar w:fldCharType="begin"/>
          </w:r>
          <w:r w:rsidRPr="00B56186">
            <w:rPr>
              <w:rStyle w:val="PageNumber"/>
              <w:sz w:val="14"/>
              <w:szCs w:val="14"/>
              <w:lang w:val="en-US"/>
            </w:rPr>
            <w:instrText xml:space="preserve"> PAGE </w:instrText>
          </w:r>
          <w:r w:rsidRPr="00B56186">
            <w:rPr>
              <w:rStyle w:val="PageNumber"/>
              <w:sz w:val="14"/>
              <w:szCs w:val="14"/>
              <w:lang w:val="en-US"/>
            </w:rPr>
            <w:fldChar w:fldCharType="separate"/>
          </w:r>
          <w:r>
            <w:rPr>
              <w:rStyle w:val="PageNumber"/>
              <w:noProof/>
              <w:sz w:val="14"/>
              <w:szCs w:val="14"/>
              <w:lang w:val="en-US"/>
            </w:rPr>
            <w:t>1</w:t>
          </w:r>
          <w:r w:rsidRPr="00B56186">
            <w:rPr>
              <w:rStyle w:val="PageNumber"/>
              <w:sz w:val="14"/>
              <w:szCs w:val="14"/>
              <w:lang w:val="en-US"/>
            </w:rPr>
            <w:fldChar w:fldCharType="end"/>
          </w:r>
          <w:r w:rsidRPr="00B56186">
            <w:rPr>
              <w:rStyle w:val="PageNumber"/>
              <w:sz w:val="14"/>
              <w:szCs w:val="14"/>
              <w:lang w:val="en-US"/>
            </w:rPr>
            <w:t xml:space="preserve"> of </w:t>
          </w:r>
          <w:r w:rsidRPr="00B56186">
            <w:rPr>
              <w:rStyle w:val="PageNumber"/>
              <w:sz w:val="14"/>
              <w:szCs w:val="14"/>
              <w:lang w:val="en-US"/>
            </w:rPr>
            <w:fldChar w:fldCharType="begin"/>
          </w:r>
          <w:r w:rsidRPr="00B56186">
            <w:rPr>
              <w:rStyle w:val="PageNumber"/>
              <w:sz w:val="14"/>
              <w:szCs w:val="14"/>
              <w:lang w:val="en-US"/>
            </w:rPr>
            <w:instrText xml:space="preserve"> NUMPAGES </w:instrText>
          </w:r>
          <w:r w:rsidRPr="00B56186">
            <w:rPr>
              <w:rStyle w:val="PageNumber"/>
              <w:sz w:val="14"/>
              <w:szCs w:val="14"/>
              <w:lang w:val="en-US"/>
            </w:rPr>
            <w:fldChar w:fldCharType="separate"/>
          </w:r>
          <w:r>
            <w:rPr>
              <w:rStyle w:val="PageNumber"/>
              <w:noProof/>
              <w:sz w:val="14"/>
              <w:szCs w:val="14"/>
              <w:lang w:val="en-US"/>
            </w:rPr>
            <w:t>2</w:t>
          </w:r>
          <w:r w:rsidRPr="00B56186">
            <w:rPr>
              <w:rStyle w:val="PageNumber"/>
              <w:sz w:val="14"/>
              <w:szCs w:val="14"/>
              <w:lang w:val="en-US"/>
            </w:rPr>
            <w:fldChar w:fldCharType="end"/>
          </w:r>
        </w:p>
      </w:tc>
    </w:tr>
    <w:tr w:rsidR="00C17847" w:rsidRPr="007655D1" w:rsidTr="00FF14DD">
      <w:trPr>
        <w:trHeight w:hRule="exact" w:val="340"/>
      </w:trPr>
      <w:tc>
        <w:tcPr>
          <w:tcW w:w="658" w:type="dxa"/>
          <w:vAlign w:val="bottom"/>
        </w:tcPr>
        <w:p w:rsidR="00C17847" w:rsidRPr="00B56186" w:rsidRDefault="00C17847" w:rsidP="00FF14DD">
          <w:pPr>
            <w:pStyle w:val="Footer"/>
            <w:tabs>
              <w:tab w:val="clear" w:pos="4819"/>
              <w:tab w:val="clear" w:pos="9638"/>
              <w:tab w:val="left" w:pos="3086"/>
            </w:tabs>
            <w:rPr>
              <w:sz w:val="14"/>
              <w:szCs w:val="14"/>
              <w:lang w:val="en-US"/>
            </w:rPr>
          </w:pPr>
          <w:r w:rsidRPr="00B56186">
            <w:rPr>
              <w:sz w:val="14"/>
              <w:szCs w:val="14"/>
              <w:lang w:val="en-US"/>
            </w:rPr>
            <w:t>VAT No.:</w:t>
          </w:r>
        </w:p>
      </w:tc>
      <w:tc>
        <w:tcPr>
          <w:tcW w:w="1043" w:type="dxa"/>
          <w:vAlign w:val="bottom"/>
        </w:tcPr>
        <w:p w:rsidR="00C17847" w:rsidRPr="00B56186" w:rsidRDefault="00C17847" w:rsidP="00FF14DD">
          <w:pPr>
            <w:pStyle w:val="Footer"/>
            <w:tabs>
              <w:tab w:val="clear" w:pos="4819"/>
              <w:tab w:val="clear" w:pos="9638"/>
              <w:tab w:val="left" w:pos="3086"/>
            </w:tabs>
            <w:rPr>
              <w:sz w:val="14"/>
              <w:szCs w:val="14"/>
              <w:lang w:val="en-US"/>
            </w:rPr>
          </w:pPr>
        </w:p>
      </w:tc>
    </w:tr>
  </w:tbl>
  <w:p w:rsidR="00C17847" w:rsidRPr="00495281" w:rsidRDefault="00C17847" w:rsidP="00BA3BBE">
    <w:pPr>
      <w:pStyle w:val="Footer"/>
      <w:tabs>
        <w:tab w:val="clear" w:pos="9638"/>
        <w:tab w:val="left" w:pos="8222"/>
      </w:tabs>
      <w:spacing w:after="60"/>
      <w:rPr>
        <w:sz w:val="15"/>
        <w:szCs w:val="15"/>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847" w:rsidRDefault="00C17847">
      <w:r>
        <w:separator/>
      </w:r>
    </w:p>
  </w:footnote>
  <w:footnote w:type="continuationSeparator" w:id="0">
    <w:p w:rsidR="00C17847" w:rsidRDefault="00C17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47" w:rsidRDefault="00C1784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6" o:spid="_x0000_s2049" type="#_x0000_t75" alt="LMWP Logo" style="position:absolute;margin-left:416.75pt;margin-top:37.7pt;width:141.75pt;height:26.35pt;z-index:251660288;visibility:visible;mso-position-horizontal-relative:page;mso-position-vertical-relative:page">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804" w:type="dxa"/>
      <w:tblLayout w:type="fixed"/>
      <w:tblCellMar>
        <w:left w:w="0" w:type="dxa"/>
        <w:right w:w="0" w:type="dxa"/>
      </w:tblCellMar>
      <w:tblLook w:val="01E0"/>
    </w:tblPr>
    <w:tblGrid>
      <w:gridCol w:w="6804"/>
    </w:tblGrid>
    <w:tr w:rsidR="00C17847" w:rsidRPr="007655D1" w:rsidTr="004A4A14">
      <w:trPr>
        <w:trHeight w:hRule="exact" w:val="822"/>
      </w:trPr>
      <w:tc>
        <w:tcPr>
          <w:tcW w:w="6804" w:type="dxa"/>
        </w:tcPr>
        <w:p w:rsidR="00C17847" w:rsidRPr="005D52C6" w:rsidRDefault="00C17847" w:rsidP="00D25576">
          <w:pPr>
            <w:pStyle w:val="Header"/>
            <w:spacing w:after="0" w:line="240" w:lineRule="auto"/>
            <w:rPr>
              <w:rFonts w:cs="Arial"/>
              <w:sz w:val="24"/>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MWP Logo" style="position:absolute;margin-left:345.85pt;margin-top:-34.3pt;width:141.75pt;height:26.35pt;z-index:251662336;visibility:visible;mso-position-horizontal-relative:page;mso-position-vertical-relative:page">
                <v:imagedata r:id="rId1" o:title=""/>
                <w10:wrap anchorx="page" anchory="page"/>
              </v:shape>
            </w:pict>
          </w:r>
          <w:r w:rsidRPr="005D52C6">
            <w:rPr>
              <w:rFonts w:cs="Arial"/>
              <w:sz w:val="24"/>
              <w:lang w:val="en-GB"/>
            </w:rPr>
            <w:t>PRESS RELEASE</w:t>
          </w:r>
        </w:p>
        <w:p w:rsidR="00C17847" w:rsidRPr="005D52C6" w:rsidRDefault="00C17847" w:rsidP="00D25576">
          <w:pPr>
            <w:pStyle w:val="Header"/>
            <w:spacing w:after="0" w:line="240" w:lineRule="auto"/>
            <w:rPr>
              <w:rFonts w:cs="Arial"/>
              <w:sz w:val="24"/>
              <w:lang w:val="en-GB"/>
            </w:rPr>
          </w:pPr>
        </w:p>
        <w:p w:rsidR="00C17847" w:rsidRPr="005D52C6" w:rsidRDefault="00C17847" w:rsidP="00A71439">
          <w:pPr>
            <w:pStyle w:val="Header"/>
            <w:spacing w:after="0" w:line="240" w:lineRule="auto"/>
            <w:rPr>
              <w:rFonts w:cs="Arial"/>
              <w:sz w:val="24"/>
              <w:lang w:val="en-GB"/>
            </w:rPr>
          </w:pPr>
          <w:r w:rsidRPr="005D52C6">
            <w:rPr>
              <w:rFonts w:cs="Arial"/>
              <w:sz w:val="24"/>
              <w:lang w:val="en-GB"/>
            </w:rPr>
            <w:t>201</w:t>
          </w:r>
          <w:r>
            <w:rPr>
              <w:rFonts w:cs="Arial"/>
              <w:sz w:val="24"/>
              <w:lang w:val="en-GB"/>
            </w:rPr>
            <w:t>3</w:t>
          </w:r>
        </w:p>
      </w:tc>
    </w:tr>
    <w:tr w:rsidR="00C17847" w:rsidRPr="007655D1" w:rsidTr="004A4A14">
      <w:trPr>
        <w:trHeight w:hRule="exact" w:val="255"/>
      </w:trPr>
      <w:tc>
        <w:tcPr>
          <w:tcW w:w="6804" w:type="dxa"/>
          <w:tcMar>
            <w:bottom w:w="0" w:type="dxa"/>
          </w:tcMar>
        </w:tcPr>
        <w:p w:rsidR="00C17847" w:rsidRPr="005D52C6" w:rsidRDefault="00C17847" w:rsidP="00D25576">
          <w:pPr>
            <w:pStyle w:val="Header"/>
            <w:spacing w:after="0" w:line="240" w:lineRule="auto"/>
            <w:rPr>
              <w:rFonts w:cs="Arial"/>
              <w:szCs w:val="20"/>
              <w:lang w:val="en-GB"/>
            </w:rPr>
          </w:pPr>
        </w:p>
      </w:tc>
    </w:tr>
    <w:tr w:rsidR="00C17847" w:rsidRPr="007655D1" w:rsidTr="004A4A14">
      <w:trPr>
        <w:trHeight w:hRule="exact" w:val="255"/>
      </w:trPr>
      <w:tc>
        <w:tcPr>
          <w:tcW w:w="6804" w:type="dxa"/>
          <w:tcMar>
            <w:bottom w:w="0" w:type="dxa"/>
          </w:tcMar>
        </w:tcPr>
        <w:p w:rsidR="00C17847" w:rsidRPr="005D52C6" w:rsidRDefault="00C17847" w:rsidP="00D25576">
          <w:pPr>
            <w:pStyle w:val="Header"/>
            <w:spacing w:after="0" w:line="240" w:lineRule="auto"/>
            <w:rPr>
              <w:rFonts w:cs="Arial"/>
              <w:szCs w:val="20"/>
              <w:lang w:val="en-GB"/>
            </w:rPr>
          </w:pPr>
        </w:p>
      </w:tc>
    </w:tr>
    <w:tr w:rsidR="00C17847" w:rsidRPr="007655D1" w:rsidTr="004A4A14">
      <w:trPr>
        <w:trHeight w:hRule="exact" w:val="255"/>
      </w:trPr>
      <w:tc>
        <w:tcPr>
          <w:tcW w:w="6804" w:type="dxa"/>
          <w:tcMar>
            <w:bottom w:w="0" w:type="dxa"/>
          </w:tcMar>
        </w:tcPr>
        <w:p w:rsidR="00C17847" w:rsidRPr="005D52C6" w:rsidRDefault="00C17847" w:rsidP="00D25576">
          <w:pPr>
            <w:pStyle w:val="Header"/>
            <w:spacing w:after="0" w:line="240" w:lineRule="auto"/>
            <w:rPr>
              <w:rFonts w:cs="Arial"/>
              <w:color w:val="FF0000"/>
              <w:szCs w:val="20"/>
              <w:lang w:val="en-GB"/>
            </w:rPr>
          </w:pPr>
        </w:p>
      </w:tc>
    </w:tr>
    <w:tr w:rsidR="00C17847" w:rsidRPr="007655D1" w:rsidTr="004A4A14">
      <w:trPr>
        <w:trHeight w:hRule="exact" w:val="255"/>
      </w:trPr>
      <w:tc>
        <w:tcPr>
          <w:tcW w:w="6804" w:type="dxa"/>
          <w:tcMar>
            <w:bottom w:w="0" w:type="dxa"/>
          </w:tcMar>
        </w:tcPr>
        <w:p w:rsidR="00C17847" w:rsidRPr="005D52C6" w:rsidRDefault="00C17847" w:rsidP="00D25576">
          <w:pPr>
            <w:pStyle w:val="Header"/>
            <w:tabs>
              <w:tab w:val="clear" w:pos="4819"/>
              <w:tab w:val="clear" w:pos="9638"/>
              <w:tab w:val="left" w:pos="5207"/>
            </w:tabs>
            <w:spacing w:after="0" w:line="240" w:lineRule="auto"/>
            <w:rPr>
              <w:rFonts w:cs="Arial"/>
              <w:szCs w:val="20"/>
              <w:lang w:val="en-GB"/>
            </w:rPr>
          </w:pPr>
        </w:p>
      </w:tc>
    </w:tr>
    <w:tr w:rsidR="00C17847" w:rsidRPr="007655D1" w:rsidTr="004A4A14">
      <w:trPr>
        <w:trHeight w:hRule="exact" w:val="255"/>
      </w:trPr>
      <w:tc>
        <w:tcPr>
          <w:tcW w:w="6804" w:type="dxa"/>
          <w:tcMar>
            <w:bottom w:w="0" w:type="dxa"/>
          </w:tcMar>
        </w:tcPr>
        <w:p w:rsidR="00C17847" w:rsidRPr="005D52C6" w:rsidRDefault="00C17847" w:rsidP="00D25576">
          <w:pPr>
            <w:pStyle w:val="Header"/>
            <w:spacing w:after="0" w:line="240" w:lineRule="auto"/>
            <w:rPr>
              <w:rFonts w:cs="Arial"/>
              <w:szCs w:val="20"/>
              <w:lang w:val="en-GB"/>
            </w:rPr>
          </w:pPr>
        </w:p>
      </w:tc>
    </w:tr>
    <w:tr w:rsidR="00C17847" w:rsidRPr="007655D1" w:rsidTr="004A4A14">
      <w:trPr>
        <w:trHeight w:hRule="exact" w:val="255"/>
      </w:trPr>
      <w:tc>
        <w:tcPr>
          <w:tcW w:w="6804" w:type="dxa"/>
          <w:tcMar>
            <w:bottom w:w="0" w:type="dxa"/>
          </w:tcMar>
        </w:tcPr>
        <w:p w:rsidR="00C17847" w:rsidRPr="00A71439" w:rsidRDefault="00C17847" w:rsidP="00D25576">
          <w:pPr>
            <w:pStyle w:val="Header"/>
            <w:spacing w:after="0" w:line="240" w:lineRule="auto"/>
            <w:rPr>
              <w:rFonts w:cs="Arial"/>
              <w:sz w:val="22"/>
              <w:szCs w:val="22"/>
              <w:lang w:val="en-GB"/>
            </w:rPr>
          </w:pPr>
        </w:p>
      </w:tc>
    </w:tr>
    <w:tr w:rsidR="00C17847" w:rsidRPr="007655D1" w:rsidTr="00337B75">
      <w:trPr>
        <w:trHeight w:hRule="exact" w:val="1047"/>
      </w:trPr>
      <w:tc>
        <w:tcPr>
          <w:tcW w:w="6804" w:type="dxa"/>
          <w:tcMar>
            <w:bottom w:w="0" w:type="dxa"/>
          </w:tcMar>
        </w:tcPr>
        <w:p w:rsidR="00C17847" w:rsidRPr="00A71439" w:rsidRDefault="00C17847" w:rsidP="00A71439">
          <w:pPr>
            <w:rPr>
              <w:rFonts w:ascii="Arial" w:hAnsi="Arial" w:cs="Arial"/>
            </w:rPr>
          </w:pPr>
          <w:r w:rsidRPr="00A71439">
            <w:rPr>
              <w:rFonts w:ascii="Arial" w:hAnsi="Arial" w:cs="Arial"/>
              <w:b/>
            </w:rPr>
            <w:t>LM Wind Power first in the wind industry to implement ultra-low styrene content gelcoat</w:t>
          </w:r>
          <w:r w:rsidRPr="00A71439">
            <w:rPr>
              <w:rFonts w:ascii="Arial" w:hAnsi="Arial" w:cs="Arial"/>
              <w:b/>
            </w:rPr>
            <w:br/>
          </w:r>
        </w:p>
      </w:tc>
    </w:tr>
  </w:tbl>
  <w:p w:rsidR="00C17847" w:rsidRPr="005D52C6" w:rsidRDefault="00C17847" w:rsidP="00162D86">
    <w:pPr>
      <w:pStyle w:val="Header"/>
      <w:spacing w:after="0"/>
      <w:rPr>
        <w:rFonts w:cs="Arial"/>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53F32"/>
    <w:multiLevelType w:val="hybridMultilevel"/>
    <w:tmpl w:val="315E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44594AF4"/>
    <w:multiLevelType w:val="hybridMultilevel"/>
    <w:tmpl w:val="9258A4E8"/>
    <w:lvl w:ilvl="0" w:tplc="DC4E5F54">
      <w:start w:val="1"/>
      <w:numFmt w:val="bullet"/>
      <w:pStyle w:val="Punktopstill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9445A3"/>
    <w:multiLevelType w:val="hybridMultilevel"/>
    <w:tmpl w:val="93EC408E"/>
    <w:lvl w:ilvl="0" w:tplc="93DA93F6">
      <w:start w:val="1"/>
      <w:numFmt w:val="decimal"/>
      <w:pStyle w:val="PunktopstillingT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attachedTemplate r:id="rId1"/>
  <w:stylePaneFormatFilter w:val="3001"/>
  <w:defaultTabStop w:val="1191"/>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3BC"/>
    <w:rsid w:val="00002C8D"/>
    <w:rsid w:val="00025684"/>
    <w:rsid w:val="000326EC"/>
    <w:rsid w:val="000365F7"/>
    <w:rsid w:val="00036C41"/>
    <w:rsid w:val="000443FB"/>
    <w:rsid w:val="00062CB4"/>
    <w:rsid w:val="00066225"/>
    <w:rsid w:val="000823F6"/>
    <w:rsid w:val="000901F4"/>
    <w:rsid w:val="00093D96"/>
    <w:rsid w:val="000A31EF"/>
    <w:rsid w:val="000A5582"/>
    <w:rsid w:val="000A72BE"/>
    <w:rsid w:val="000B27EF"/>
    <w:rsid w:val="000B553C"/>
    <w:rsid w:val="000C3228"/>
    <w:rsid w:val="000E0B38"/>
    <w:rsid w:val="000E1464"/>
    <w:rsid w:val="000E56BF"/>
    <w:rsid w:val="000F2291"/>
    <w:rsid w:val="000F563B"/>
    <w:rsid w:val="000F65CD"/>
    <w:rsid w:val="00102112"/>
    <w:rsid w:val="00102F7E"/>
    <w:rsid w:val="001177D2"/>
    <w:rsid w:val="00120ECD"/>
    <w:rsid w:val="0013051F"/>
    <w:rsid w:val="001343C7"/>
    <w:rsid w:val="0013775F"/>
    <w:rsid w:val="0013776B"/>
    <w:rsid w:val="001379C2"/>
    <w:rsid w:val="0014124B"/>
    <w:rsid w:val="00143508"/>
    <w:rsid w:val="00156153"/>
    <w:rsid w:val="00160D7A"/>
    <w:rsid w:val="00162D86"/>
    <w:rsid w:val="00173BA3"/>
    <w:rsid w:val="0017405B"/>
    <w:rsid w:val="0017669E"/>
    <w:rsid w:val="00183B60"/>
    <w:rsid w:val="001923D5"/>
    <w:rsid w:val="001A7E50"/>
    <w:rsid w:val="001C4701"/>
    <w:rsid w:val="001C7E3E"/>
    <w:rsid w:val="001D29D8"/>
    <w:rsid w:val="001E6F74"/>
    <w:rsid w:val="001F5299"/>
    <w:rsid w:val="001F5B73"/>
    <w:rsid w:val="001F6BFB"/>
    <w:rsid w:val="002000D1"/>
    <w:rsid w:val="00206117"/>
    <w:rsid w:val="002503CA"/>
    <w:rsid w:val="00257864"/>
    <w:rsid w:val="00262394"/>
    <w:rsid w:val="002675FB"/>
    <w:rsid w:val="002736FE"/>
    <w:rsid w:val="00273EB3"/>
    <w:rsid w:val="002749B7"/>
    <w:rsid w:val="0028106E"/>
    <w:rsid w:val="00290162"/>
    <w:rsid w:val="002903BC"/>
    <w:rsid w:val="00291BE1"/>
    <w:rsid w:val="002A0F31"/>
    <w:rsid w:val="002A14C4"/>
    <w:rsid w:val="002A3FB6"/>
    <w:rsid w:val="002A5AF1"/>
    <w:rsid w:val="002B35B3"/>
    <w:rsid w:val="002B524A"/>
    <w:rsid w:val="002B7DE3"/>
    <w:rsid w:val="002C10FE"/>
    <w:rsid w:val="002C2BEC"/>
    <w:rsid w:val="002C5BC2"/>
    <w:rsid w:val="002C67B7"/>
    <w:rsid w:val="002F7269"/>
    <w:rsid w:val="003009EC"/>
    <w:rsid w:val="003010BC"/>
    <w:rsid w:val="00317B4B"/>
    <w:rsid w:val="00322635"/>
    <w:rsid w:val="00326B56"/>
    <w:rsid w:val="00326E16"/>
    <w:rsid w:val="00337B75"/>
    <w:rsid w:val="00341E24"/>
    <w:rsid w:val="00347076"/>
    <w:rsid w:val="003478B9"/>
    <w:rsid w:val="0035092E"/>
    <w:rsid w:val="0035211A"/>
    <w:rsid w:val="0035231E"/>
    <w:rsid w:val="00353CE4"/>
    <w:rsid w:val="003637F3"/>
    <w:rsid w:val="00371A46"/>
    <w:rsid w:val="00373441"/>
    <w:rsid w:val="003901DF"/>
    <w:rsid w:val="0039732F"/>
    <w:rsid w:val="003A0E5C"/>
    <w:rsid w:val="003A39DD"/>
    <w:rsid w:val="003B0C05"/>
    <w:rsid w:val="003B3C30"/>
    <w:rsid w:val="003B56C1"/>
    <w:rsid w:val="003B7B41"/>
    <w:rsid w:val="003C4D21"/>
    <w:rsid w:val="003C55D6"/>
    <w:rsid w:val="003C5B2B"/>
    <w:rsid w:val="003C6BAA"/>
    <w:rsid w:val="003D4D4B"/>
    <w:rsid w:val="003D5C43"/>
    <w:rsid w:val="004002DE"/>
    <w:rsid w:val="00402807"/>
    <w:rsid w:val="00407F5F"/>
    <w:rsid w:val="00411737"/>
    <w:rsid w:val="00426F90"/>
    <w:rsid w:val="004377DB"/>
    <w:rsid w:val="00441AD0"/>
    <w:rsid w:val="00446404"/>
    <w:rsid w:val="0045115E"/>
    <w:rsid w:val="004515B5"/>
    <w:rsid w:val="004522BF"/>
    <w:rsid w:val="004525FA"/>
    <w:rsid w:val="0046712B"/>
    <w:rsid w:val="00475648"/>
    <w:rsid w:val="0048630F"/>
    <w:rsid w:val="00486D72"/>
    <w:rsid w:val="00487EE3"/>
    <w:rsid w:val="004903A3"/>
    <w:rsid w:val="00495281"/>
    <w:rsid w:val="0049649B"/>
    <w:rsid w:val="004A0AF7"/>
    <w:rsid w:val="004A205E"/>
    <w:rsid w:val="004A4A14"/>
    <w:rsid w:val="004A4C64"/>
    <w:rsid w:val="004A6865"/>
    <w:rsid w:val="004A6D77"/>
    <w:rsid w:val="004B27B4"/>
    <w:rsid w:val="004B4F6D"/>
    <w:rsid w:val="004C4028"/>
    <w:rsid w:val="004C797A"/>
    <w:rsid w:val="004D54C9"/>
    <w:rsid w:val="00500C06"/>
    <w:rsid w:val="00504164"/>
    <w:rsid w:val="00504DC3"/>
    <w:rsid w:val="005069AC"/>
    <w:rsid w:val="00507B80"/>
    <w:rsid w:val="0051193A"/>
    <w:rsid w:val="005122A7"/>
    <w:rsid w:val="00512907"/>
    <w:rsid w:val="00512E32"/>
    <w:rsid w:val="0051324B"/>
    <w:rsid w:val="00514843"/>
    <w:rsid w:val="00514E90"/>
    <w:rsid w:val="005163DF"/>
    <w:rsid w:val="0052049A"/>
    <w:rsid w:val="00527192"/>
    <w:rsid w:val="005440CC"/>
    <w:rsid w:val="005471EA"/>
    <w:rsid w:val="00550F70"/>
    <w:rsid w:val="00555075"/>
    <w:rsid w:val="005639A9"/>
    <w:rsid w:val="00564CE3"/>
    <w:rsid w:val="00574F3A"/>
    <w:rsid w:val="00576703"/>
    <w:rsid w:val="00582F3A"/>
    <w:rsid w:val="005862CB"/>
    <w:rsid w:val="00592180"/>
    <w:rsid w:val="005930DF"/>
    <w:rsid w:val="005975FC"/>
    <w:rsid w:val="00597D27"/>
    <w:rsid w:val="005A04F8"/>
    <w:rsid w:val="005A2ABB"/>
    <w:rsid w:val="005B0549"/>
    <w:rsid w:val="005B1B0A"/>
    <w:rsid w:val="005B41F0"/>
    <w:rsid w:val="005C5303"/>
    <w:rsid w:val="005D0670"/>
    <w:rsid w:val="005D4DAD"/>
    <w:rsid w:val="005D5120"/>
    <w:rsid w:val="005D52C6"/>
    <w:rsid w:val="005F177E"/>
    <w:rsid w:val="005F231F"/>
    <w:rsid w:val="005F37D8"/>
    <w:rsid w:val="005F6E9B"/>
    <w:rsid w:val="00605951"/>
    <w:rsid w:val="00613A5D"/>
    <w:rsid w:val="00614FBE"/>
    <w:rsid w:val="00616D8E"/>
    <w:rsid w:val="006231E8"/>
    <w:rsid w:val="0063213E"/>
    <w:rsid w:val="00633E5B"/>
    <w:rsid w:val="00647B38"/>
    <w:rsid w:val="006516C5"/>
    <w:rsid w:val="0065565B"/>
    <w:rsid w:val="00655C66"/>
    <w:rsid w:val="00660467"/>
    <w:rsid w:val="00660FE3"/>
    <w:rsid w:val="00671AE8"/>
    <w:rsid w:val="00674B03"/>
    <w:rsid w:val="006864DF"/>
    <w:rsid w:val="00686B54"/>
    <w:rsid w:val="00696532"/>
    <w:rsid w:val="006A0873"/>
    <w:rsid w:val="006A2490"/>
    <w:rsid w:val="006C43CD"/>
    <w:rsid w:val="006C5897"/>
    <w:rsid w:val="006C7AEC"/>
    <w:rsid w:val="006D1A65"/>
    <w:rsid w:val="006D7BB3"/>
    <w:rsid w:val="006E0A85"/>
    <w:rsid w:val="006E4081"/>
    <w:rsid w:val="006E755F"/>
    <w:rsid w:val="006F0B32"/>
    <w:rsid w:val="006F400E"/>
    <w:rsid w:val="006F42D0"/>
    <w:rsid w:val="007113BF"/>
    <w:rsid w:val="00713ED1"/>
    <w:rsid w:val="0071674D"/>
    <w:rsid w:val="00731300"/>
    <w:rsid w:val="00736634"/>
    <w:rsid w:val="00741AAA"/>
    <w:rsid w:val="00742266"/>
    <w:rsid w:val="00745528"/>
    <w:rsid w:val="00751B37"/>
    <w:rsid w:val="00751CCB"/>
    <w:rsid w:val="007626AE"/>
    <w:rsid w:val="007653FC"/>
    <w:rsid w:val="007655D1"/>
    <w:rsid w:val="0077038B"/>
    <w:rsid w:val="00770818"/>
    <w:rsid w:val="007726F5"/>
    <w:rsid w:val="00773566"/>
    <w:rsid w:val="0078614A"/>
    <w:rsid w:val="00787B82"/>
    <w:rsid w:val="00792F6D"/>
    <w:rsid w:val="007A27AD"/>
    <w:rsid w:val="007A4410"/>
    <w:rsid w:val="007B155B"/>
    <w:rsid w:val="007C0BF2"/>
    <w:rsid w:val="007C2BB6"/>
    <w:rsid w:val="007D50EB"/>
    <w:rsid w:val="007E371D"/>
    <w:rsid w:val="007F02C2"/>
    <w:rsid w:val="00803D37"/>
    <w:rsid w:val="00814E1D"/>
    <w:rsid w:val="008162C8"/>
    <w:rsid w:val="00821AAA"/>
    <w:rsid w:val="0082398B"/>
    <w:rsid w:val="00823AE4"/>
    <w:rsid w:val="00825E87"/>
    <w:rsid w:val="00830CF5"/>
    <w:rsid w:val="008426A9"/>
    <w:rsid w:val="0084594D"/>
    <w:rsid w:val="00850DD6"/>
    <w:rsid w:val="008539FB"/>
    <w:rsid w:val="00856FC1"/>
    <w:rsid w:val="00867CE5"/>
    <w:rsid w:val="00867E96"/>
    <w:rsid w:val="008760C5"/>
    <w:rsid w:val="00887577"/>
    <w:rsid w:val="008A34A8"/>
    <w:rsid w:val="008B7E04"/>
    <w:rsid w:val="008C214E"/>
    <w:rsid w:val="008C249E"/>
    <w:rsid w:val="008C7335"/>
    <w:rsid w:val="008D12BE"/>
    <w:rsid w:val="008D1DAD"/>
    <w:rsid w:val="008D6C6D"/>
    <w:rsid w:val="008E1853"/>
    <w:rsid w:val="00907340"/>
    <w:rsid w:val="0090774B"/>
    <w:rsid w:val="0091269B"/>
    <w:rsid w:val="00922B0D"/>
    <w:rsid w:val="00926B74"/>
    <w:rsid w:val="00926D84"/>
    <w:rsid w:val="009376C0"/>
    <w:rsid w:val="009414EC"/>
    <w:rsid w:val="00941DDC"/>
    <w:rsid w:val="00965393"/>
    <w:rsid w:val="0096783A"/>
    <w:rsid w:val="009679EC"/>
    <w:rsid w:val="009701F6"/>
    <w:rsid w:val="009945FA"/>
    <w:rsid w:val="00997D25"/>
    <w:rsid w:val="009A23F4"/>
    <w:rsid w:val="009A3963"/>
    <w:rsid w:val="009A4A39"/>
    <w:rsid w:val="009A74A5"/>
    <w:rsid w:val="009A770E"/>
    <w:rsid w:val="009B6D5A"/>
    <w:rsid w:val="009C57F8"/>
    <w:rsid w:val="009C7EFF"/>
    <w:rsid w:val="009D3314"/>
    <w:rsid w:val="009D68F8"/>
    <w:rsid w:val="009D6EC0"/>
    <w:rsid w:val="009D779D"/>
    <w:rsid w:val="009F187E"/>
    <w:rsid w:val="00A020DF"/>
    <w:rsid w:val="00A02439"/>
    <w:rsid w:val="00A11081"/>
    <w:rsid w:val="00A12CB5"/>
    <w:rsid w:val="00A143F0"/>
    <w:rsid w:val="00A21664"/>
    <w:rsid w:val="00A26B41"/>
    <w:rsid w:val="00A30802"/>
    <w:rsid w:val="00A368EA"/>
    <w:rsid w:val="00A36DF1"/>
    <w:rsid w:val="00A544C6"/>
    <w:rsid w:val="00A55050"/>
    <w:rsid w:val="00A66E8E"/>
    <w:rsid w:val="00A71439"/>
    <w:rsid w:val="00A718AB"/>
    <w:rsid w:val="00A85BF0"/>
    <w:rsid w:val="00A94C0F"/>
    <w:rsid w:val="00A96243"/>
    <w:rsid w:val="00A97453"/>
    <w:rsid w:val="00A977F8"/>
    <w:rsid w:val="00AA37CB"/>
    <w:rsid w:val="00AA5305"/>
    <w:rsid w:val="00AA7799"/>
    <w:rsid w:val="00AB33DC"/>
    <w:rsid w:val="00AE0690"/>
    <w:rsid w:val="00AE7804"/>
    <w:rsid w:val="00AF1874"/>
    <w:rsid w:val="00B03816"/>
    <w:rsid w:val="00B04C0D"/>
    <w:rsid w:val="00B12BB8"/>
    <w:rsid w:val="00B25766"/>
    <w:rsid w:val="00B260ED"/>
    <w:rsid w:val="00B27A5E"/>
    <w:rsid w:val="00B33341"/>
    <w:rsid w:val="00B45177"/>
    <w:rsid w:val="00B4557F"/>
    <w:rsid w:val="00B45AC8"/>
    <w:rsid w:val="00B5347A"/>
    <w:rsid w:val="00B56186"/>
    <w:rsid w:val="00B607B3"/>
    <w:rsid w:val="00B61EBC"/>
    <w:rsid w:val="00B65787"/>
    <w:rsid w:val="00B6790C"/>
    <w:rsid w:val="00B920DE"/>
    <w:rsid w:val="00B9506C"/>
    <w:rsid w:val="00B96E61"/>
    <w:rsid w:val="00BA2A48"/>
    <w:rsid w:val="00BA3BBE"/>
    <w:rsid w:val="00BA56A0"/>
    <w:rsid w:val="00BC400A"/>
    <w:rsid w:val="00BC611D"/>
    <w:rsid w:val="00BD28EC"/>
    <w:rsid w:val="00BD60CE"/>
    <w:rsid w:val="00BD7E91"/>
    <w:rsid w:val="00BE0048"/>
    <w:rsid w:val="00BE5DA5"/>
    <w:rsid w:val="00BF04A8"/>
    <w:rsid w:val="00BF4EAD"/>
    <w:rsid w:val="00C112AC"/>
    <w:rsid w:val="00C11D1B"/>
    <w:rsid w:val="00C123EA"/>
    <w:rsid w:val="00C12CA0"/>
    <w:rsid w:val="00C14ED8"/>
    <w:rsid w:val="00C17601"/>
    <w:rsid w:val="00C17847"/>
    <w:rsid w:val="00C22D74"/>
    <w:rsid w:val="00C24F65"/>
    <w:rsid w:val="00C3654A"/>
    <w:rsid w:val="00C41209"/>
    <w:rsid w:val="00C45743"/>
    <w:rsid w:val="00C45D1B"/>
    <w:rsid w:val="00C4623E"/>
    <w:rsid w:val="00C54764"/>
    <w:rsid w:val="00C54F85"/>
    <w:rsid w:val="00C624B1"/>
    <w:rsid w:val="00C73723"/>
    <w:rsid w:val="00C86769"/>
    <w:rsid w:val="00C940D3"/>
    <w:rsid w:val="00CA2FCF"/>
    <w:rsid w:val="00CB31C5"/>
    <w:rsid w:val="00CB5627"/>
    <w:rsid w:val="00CB5CFB"/>
    <w:rsid w:val="00CB6475"/>
    <w:rsid w:val="00CC0120"/>
    <w:rsid w:val="00CC1183"/>
    <w:rsid w:val="00CD29E1"/>
    <w:rsid w:val="00CD6C95"/>
    <w:rsid w:val="00CD7099"/>
    <w:rsid w:val="00CD7702"/>
    <w:rsid w:val="00CE4D70"/>
    <w:rsid w:val="00CE7F34"/>
    <w:rsid w:val="00CF1176"/>
    <w:rsid w:val="00CF1C6F"/>
    <w:rsid w:val="00CF5DCA"/>
    <w:rsid w:val="00CF7E83"/>
    <w:rsid w:val="00D012BB"/>
    <w:rsid w:val="00D01C8A"/>
    <w:rsid w:val="00D02A9C"/>
    <w:rsid w:val="00D13323"/>
    <w:rsid w:val="00D24AE4"/>
    <w:rsid w:val="00D25576"/>
    <w:rsid w:val="00D340EA"/>
    <w:rsid w:val="00D52123"/>
    <w:rsid w:val="00D54224"/>
    <w:rsid w:val="00D63BA1"/>
    <w:rsid w:val="00D64F9A"/>
    <w:rsid w:val="00D65A2E"/>
    <w:rsid w:val="00D70A58"/>
    <w:rsid w:val="00D77C03"/>
    <w:rsid w:val="00D83CDA"/>
    <w:rsid w:val="00D85637"/>
    <w:rsid w:val="00D86AFA"/>
    <w:rsid w:val="00D86CD7"/>
    <w:rsid w:val="00D9399D"/>
    <w:rsid w:val="00D948C1"/>
    <w:rsid w:val="00DA09DB"/>
    <w:rsid w:val="00DA2860"/>
    <w:rsid w:val="00DA7960"/>
    <w:rsid w:val="00DB526E"/>
    <w:rsid w:val="00DC068E"/>
    <w:rsid w:val="00DC3F96"/>
    <w:rsid w:val="00DC71D9"/>
    <w:rsid w:val="00DD54D6"/>
    <w:rsid w:val="00DE6BBE"/>
    <w:rsid w:val="00DF1E5E"/>
    <w:rsid w:val="00DF309F"/>
    <w:rsid w:val="00DF746B"/>
    <w:rsid w:val="00E05F7E"/>
    <w:rsid w:val="00E07599"/>
    <w:rsid w:val="00E21F10"/>
    <w:rsid w:val="00E33288"/>
    <w:rsid w:val="00E334D7"/>
    <w:rsid w:val="00E43664"/>
    <w:rsid w:val="00E441FF"/>
    <w:rsid w:val="00E46D3E"/>
    <w:rsid w:val="00E5153D"/>
    <w:rsid w:val="00E525BB"/>
    <w:rsid w:val="00E52C96"/>
    <w:rsid w:val="00E60DAE"/>
    <w:rsid w:val="00E60FD0"/>
    <w:rsid w:val="00E8176D"/>
    <w:rsid w:val="00E82E1A"/>
    <w:rsid w:val="00E832EE"/>
    <w:rsid w:val="00E84B42"/>
    <w:rsid w:val="00E90E4E"/>
    <w:rsid w:val="00E937B3"/>
    <w:rsid w:val="00E96011"/>
    <w:rsid w:val="00E963A9"/>
    <w:rsid w:val="00EA03CB"/>
    <w:rsid w:val="00EA390C"/>
    <w:rsid w:val="00EA3D36"/>
    <w:rsid w:val="00EB1EDF"/>
    <w:rsid w:val="00EB4B99"/>
    <w:rsid w:val="00EB7BD1"/>
    <w:rsid w:val="00EC0839"/>
    <w:rsid w:val="00EC16DF"/>
    <w:rsid w:val="00EC41FB"/>
    <w:rsid w:val="00EC4648"/>
    <w:rsid w:val="00ED67EA"/>
    <w:rsid w:val="00EE601D"/>
    <w:rsid w:val="00EE7740"/>
    <w:rsid w:val="00EF5346"/>
    <w:rsid w:val="00EF7408"/>
    <w:rsid w:val="00F01BB0"/>
    <w:rsid w:val="00F11059"/>
    <w:rsid w:val="00F11312"/>
    <w:rsid w:val="00F14801"/>
    <w:rsid w:val="00F2736A"/>
    <w:rsid w:val="00F30FA3"/>
    <w:rsid w:val="00F337C0"/>
    <w:rsid w:val="00F42341"/>
    <w:rsid w:val="00F60C47"/>
    <w:rsid w:val="00F7011F"/>
    <w:rsid w:val="00F71A55"/>
    <w:rsid w:val="00F727AD"/>
    <w:rsid w:val="00F733BF"/>
    <w:rsid w:val="00F81378"/>
    <w:rsid w:val="00F82D1C"/>
    <w:rsid w:val="00FA2BE0"/>
    <w:rsid w:val="00FA4982"/>
    <w:rsid w:val="00FA4FFE"/>
    <w:rsid w:val="00FA67A7"/>
    <w:rsid w:val="00FB0FF1"/>
    <w:rsid w:val="00FB7171"/>
    <w:rsid w:val="00FB7420"/>
    <w:rsid w:val="00FD6CB1"/>
    <w:rsid w:val="00FE06E9"/>
    <w:rsid w:val="00FE36A2"/>
    <w:rsid w:val="00FE4B9E"/>
    <w:rsid w:val="00FF14DD"/>
    <w:rsid w:val="00FF1B48"/>
    <w:rsid w:val="00FF505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C6"/>
    <w:rPr>
      <w:rFonts w:ascii="Calibri" w:hAnsi="Calibri"/>
      <w:lang w:val="en-US" w:eastAsia="en-US"/>
    </w:rPr>
  </w:style>
  <w:style w:type="paragraph" w:styleId="Heading1">
    <w:name w:val="heading 1"/>
    <w:basedOn w:val="Normal"/>
    <w:next w:val="Normal"/>
    <w:link w:val="Heading1Char"/>
    <w:uiPriority w:val="99"/>
    <w:qFormat/>
    <w:rsid w:val="005F6E9B"/>
    <w:pPr>
      <w:spacing w:after="260" w:line="260" w:lineRule="exact"/>
      <w:outlineLvl w:val="0"/>
    </w:pPr>
    <w:rPr>
      <w:rFonts w:ascii="Arial" w:hAnsi="Arial" w:cs="Arial"/>
      <w:b/>
      <w:bCs/>
      <w:kern w:val="32"/>
      <w:sz w:val="20"/>
      <w:szCs w:val="32"/>
      <w:lang w:val="da-DK" w:eastAsia="da-DK"/>
    </w:rPr>
  </w:style>
  <w:style w:type="paragraph" w:styleId="Heading2">
    <w:name w:val="heading 2"/>
    <w:basedOn w:val="Heading1"/>
    <w:next w:val="Normal"/>
    <w:link w:val="Heading2Char"/>
    <w:uiPriority w:val="99"/>
    <w:qFormat/>
    <w:rsid w:val="004377DB"/>
    <w:pPr>
      <w:outlineLvl w:val="1"/>
    </w:pPr>
  </w:style>
  <w:style w:type="paragraph" w:styleId="Heading3">
    <w:name w:val="heading 3"/>
    <w:basedOn w:val="Heading2"/>
    <w:next w:val="Normal"/>
    <w:link w:val="Heading3Char"/>
    <w:uiPriority w:val="99"/>
    <w:qFormat/>
    <w:rsid w:val="004377DB"/>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94"/>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DB1C94"/>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DB1C94"/>
    <w:rPr>
      <w:rFonts w:asciiTheme="majorHAnsi" w:eastAsiaTheme="majorEastAsia" w:hAnsiTheme="majorHAnsi" w:cstheme="majorBidi"/>
      <w:b/>
      <w:bCs/>
      <w:sz w:val="26"/>
      <w:szCs w:val="26"/>
      <w:lang w:val="en-US" w:eastAsia="en-US"/>
    </w:rPr>
  </w:style>
  <w:style w:type="paragraph" w:styleId="Header">
    <w:name w:val="header"/>
    <w:basedOn w:val="Normal"/>
    <w:link w:val="HeaderChar"/>
    <w:uiPriority w:val="99"/>
    <w:rsid w:val="00F7011F"/>
    <w:pPr>
      <w:tabs>
        <w:tab w:val="center" w:pos="4819"/>
        <w:tab w:val="right" w:pos="9638"/>
      </w:tabs>
      <w:spacing w:after="260" w:line="260" w:lineRule="exact"/>
    </w:pPr>
    <w:rPr>
      <w:rFonts w:ascii="Arial" w:hAnsi="Arial"/>
      <w:sz w:val="20"/>
      <w:szCs w:val="24"/>
      <w:lang w:val="da-DK" w:eastAsia="da-DK"/>
    </w:rPr>
  </w:style>
  <w:style w:type="character" w:customStyle="1" w:styleId="HeaderChar">
    <w:name w:val="Header Char"/>
    <w:basedOn w:val="DefaultParagraphFont"/>
    <w:link w:val="Header"/>
    <w:uiPriority w:val="99"/>
    <w:semiHidden/>
    <w:rsid w:val="00DB1C94"/>
    <w:rPr>
      <w:rFonts w:ascii="Calibri" w:hAnsi="Calibri"/>
      <w:lang w:val="en-US" w:eastAsia="en-US"/>
    </w:rPr>
  </w:style>
  <w:style w:type="paragraph" w:styleId="Footer">
    <w:name w:val="footer"/>
    <w:basedOn w:val="Normal"/>
    <w:link w:val="FooterChar"/>
    <w:uiPriority w:val="99"/>
    <w:rsid w:val="00F7011F"/>
    <w:pPr>
      <w:tabs>
        <w:tab w:val="center" w:pos="4819"/>
        <w:tab w:val="right" w:pos="9638"/>
      </w:tabs>
      <w:spacing w:after="260" w:line="260" w:lineRule="exact"/>
    </w:pPr>
    <w:rPr>
      <w:rFonts w:ascii="Arial" w:hAnsi="Arial"/>
      <w:sz w:val="20"/>
      <w:szCs w:val="24"/>
      <w:lang w:val="da-DK" w:eastAsia="da-DK"/>
    </w:rPr>
  </w:style>
  <w:style w:type="character" w:customStyle="1" w:styleId="FooterChar">
    <w:name w:val="Footer Char"/>
    <w:basedOn w:val="DefaultParagraphFont"/>
    <w:link w:val="Footer"/>
    <w:uiPriority w:val="99"/>
    <w:semiHidden/>
    <w:rsid w:val="00DB1C94"/>
    <w:rPr>
      <w:rFonts w:ascii="Calibri" w:hAnsi="Calibri"/>
      <w:lang w:val="en-US" w:eastAsia="en-US"/>
    </w:rPr>
  </w:style>
  <w:style w:type="paragraph" w:customStyle="1" w:styleId="Punktopstilling">
    <w:name w:val="Punktopstilling"/>
    <w:basedOn w:val="Normal"/>
    <w:uiPriority w:val="99"/>
    <w:rsid w:val="008760C5"/>
    <w:pPr>
      <w:numPr>
        <w:numId w:val="1"/>
      </w:numPr>
      <w:spacing w:line="260" w:lineRule="exact"/>
    </w:pPr>
    <w:rPr>
      <w:rFonts w:ascii="Arial" w:hAnsi="Arial"/>
      <w:sz w:val="20"/>
      <w:szCs w:val="24"/>
      <w:lang w:val="da-DK" w:eastAsia="da-DK"/>
    </w:rPr>
  </w:style>
  <w:style w:type="paragraph" w:customStyle="1" w:styleId="Firma">
    <w:name w:val="Firma"/>
    <w:basedOn w:val="Normal"/>
    <w:uiPriority w:val="99"/>
    <w:rsid w:val="002749B7"/>
    <w:pPr>
      <w:spacing w:line="220" w:lineRule="exact"/>
    </w:pPr>
    <w:rPr>
      <w:rFonts w:ascii="Arial" w:hAnsi="Arial"/>
      <w:sz w:val="15"/>
      <w:szCs w:val="15"/>
      <w:lang w:val="da-DK" w:eastAsia="da-DK"/>
    </w:rPr>
  </w:style>
  <w:style w:type="paragraph" w:styleId="BalloonText">
    <w:name w:val="Balloon Text"/>
    <w:basedOn w:val="Normal"/>
    <w:link w:val="BalloonTextChar"/>
    <w:uiPriority w:val="99"/>
    <w:semiHidden/>
    <w:rsid w:val="00660FE3"/>
    <w:rPr>
      <w:rFonts w:ascii="Tahoma" w:hAnsi="Tahoma" w:cs="Tahoma"/>
      <w:sz w:val="16"/>
      <w:szCs w:val="16"/>
    </w:rPr>
  </w:style>
  <w:style w:type="character" w:customStyle="1" w:styleId="BalloonTextChar">
    <w:name w:val="Balloon Text Char"/>
    <w:basedOn w:val="DefaultParagraphFont"/>
    <w:link w:val="BalloonText"/>
    <w:uiPriority w:val="99"/>
    <w:semiHidden/>
    <w:rsid w:val="00DB1C94"/>
    <w:rPr>
      <w:sz w:val="0"/>
      <w:szCs w:val="0"/>
      <w:lang w:val="en-US" w:eastAsia="en-US"/>
    </w:rPr>
  </w:style>
  <w:style w:type="character" w:styleId="PageNumber">
    <w:name w:val="page number"/>
    <w:basedOn w:val="DefaultParagraphFont"/>
    <w:uiPriority w:val="99"/>
    <w:rsid w:val="00514E90"/>
    <w:rPr>
      <w:rFonts w:cs="Times New Roman"/>
    </w:rPr>
  </w:style>
  <w:style w:type="table" w:styleId="TableGrid">
    <w:name w:val="Table Grid"/>
    <w:basedOn w:val="TableNormal"/>
    <w:uiPriority w:val="99"/>
    <w:rsid w:val="005F23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opstillingTal">
    <w:name w:val="Punktopstilling Tal"/>
    <w:basedOn w:val="Normal"/>
    <w:uiPriority w:val="99"/>
    <w:rsid w:val="001F6BFB"/>
    <w:pPr>
      <w:numPr>
        <w:numId w:val="2"/>
      </w:numPr>
      <w:spacing w:line="260" w:lineRule="exact"/>
    </w:pPr>
    <w:rPr>
      <w:rFonts w:ascii="Arial" w:hAnsi="Arial"/>
      <w:sz w:val="20"/>
      <w:szCs w:val="24"/>
      <w:lang w:val="da-DK" w:eastAsia="da-DK"/>
    </w:rPr>
  </w:style>
  <w:style w:type="paragraph" w:styleId="ListParagraph">
    <w:name w:val="List Paragraph"/>
    <w:basedOn w:val="Normal"/>
    <w:uiPriority w:val="99"/>
    <w:qFormat/>
    <w:rsid w:val="005B41F0"/>
    <w:pPr>
      <w:ind w:left="720"/>
    </w:pPr>
  </w:style>
  <w:style w:type="character" w:styleId="Hyperlink">
    <w:name w:val="Hyperlink"/>
    <w:basedOn w:val="DefaultParagraphFont"/>
    <w:uiPriority w:val="99"/>
    <w:rsid w:val="003478B9"/>
    <w:rPr>
      <w:rFonts w:cs="Times New Roman"/>
      <w:color w:val="3B73B9"/>
      <w:u w:val="none"/>
      <w:effect w:val="none"/>
    </w:rPr>
  </w:style>
  <w:style w:type="character" w:customStyle="1" w:styleId="hps">
    <w:name w:val="hps"/>
    <w:basedOn w:val="DefaultParagraphFont"/>
    <w:uiPriority w:val="99"/>
    <w:rsid w:val="00907340"/>
    <w:rPr>
      <w:rFonts w:cs="Times New Roman"/>
    </w:rPr>
  </w:style>
  <w:style w:type="character" w:styleId="Strong">
    <w:name w:val="Strong"/>
    <w:basedOn w:val="DefaultParagraphFont"/>
    <w:uiPriority w:val="99"/>
    <w:qFormat/>
    <w:rsid w:val="009D68F8"/>
    <w:rPr>
      <w:rFonts w:cs="Times New Roman"/>
      <w:b/>
      <w:bCs/>
    </w:rPr>
  </w:style>
  <w:style w:type="character" w:styleId="Emphasis">
    <w:name w:val="Emphasis"/>
    <w:basedOn w:val="DefaultParagraphFont"/>
    <w:uiPriority w:val="99"/>
    <w:qFormat/>
    <w:rsid w:val="009D68F8"/>
    <w:rPr>
      <w:rFonts w:cs="Times New Roman"/>
      <w:i/>
      <w:iCs/>
    </w:rPr>
  </w:style>
  <w:style w:type="character" w:customStyle="1" w:styleId="apple-converted-space">
    <w:name w:val="apple-converted-space"/>
    <w:uiPriority w:val="99"/>
    <w:rsid w:val="00A71439"/>
  </w:style>
</w:styles>
</file>

<file path=word/webSettings.xml><?xml version="1.0" encoding="utf-8"?>
<w:webSettings xmlns:r="http://schemas.openxmlformats.org/officeDocument/2006/relationships" xmlns:w="http://schemas.openxmlformats.org/wordprocessingml/2006/main">
  <w:divs>
    <w:div w:id="427432183">
      <w:marLeft w:val="0"/>
      <w:marRight w:val="0"/>
      <w:marTop w:val="0"/>
      <w:marBottom w:val="0"/>
      <w:divBdr>
        <w:top w:val="none" w:sz="0" w:space="0" w:color="auto"/>
        <w:left w:val="none" w:sz="0" w:space="0" w:color="auto"/>
        <w:bottom w:val="none" w:sz="0" w:space="0" w:color="auto"/>
        <w:right w:val="none" w:sz="0" w:space="0" w:color="auto"/>
      </w:divBdr>
    </w:div>
    <w:div w:id="427432184">
      <w:marLeft w:val="0"/>
      <w:marRight w:val="0"/>
      <w:marTop w:val="0"/>
      <w:marBottom w:val="0"/>
      <w:divBdr>
        <w:top w:val="none" w:sz="0" w:space="0" w:color="auto"/>
        <w:left w:val="none" w:sz="0" w:space="0" w:color="auto"/>
        <w:bottom w:val="none" w:sz="0" w:space="0" w:color="auto"/>
        <w:right w:val="none" w:sz="0" w:space="0" w:color="auto"/>
      </w:divBdr>
    </w:div>
    <w:div w:id="427432185">
      <w:marLeft w:val="0"/>
      <w:marRight w:val="0"/>
      <w:marTop w:val="0"/>
      <w:marBottom w:val="0"/>
      <w:divBdr>
        <w:top w:val="none" w:sz="0" w:space="0" w:color="auto"/>
        <w:left w:val="none" w:sz="0" w:space="0" w:color="auto"/>
        <w:bottom w:val="none" w:sz="0" w:space="0" w:color="auto"/>
        <w:right w:val="none" w:sz="0" w:space="0" w:color="auto"/>
      </w:divBdr>
    </w:div>
    <w:div w:id="427432186">
      <w:marLeft w:val="0"/>
      <w:marRight w:val="0"/>
      <w:marTop w:val="0"/>
      <w:marBottom w:val="0"/>
      <w:divBdr>
        <w:top w:val="none" w:sz="0" w:space="0" w:color="auto"/>
        <w:left w:val="none" w:sz="0" w:space="0" w:color="auto"/>
        <w:bottom w:val="none" w:sz="0" w:space="0" w:color="auto"/>
        <w:right w:val="none" w:sz="0" w:space="0" w:color="auto"/>
      </w:divBdr>
    </w:div>
    <w:div w:id="427432187">
      <w:marLeft w:val="0"/>
      <w:marRight w:val="0"/>
      <w:marTop w:val="0"/>
      <w:marBottom w:val="0"/>
      <w:divBdr>
        <w:top w:val="none" w:sz="0" w:space="0" w:color="auto"/>
        <w:left w:val="none" w:sz="0" w:space="0" w:color="auto"/>
        <w:bottom w:val="none" w:sz="0" w:space="0" w:color="auto"/>
        <w:right w:val="none" w:sz="0" w:space="0" w:color="auto"/>
      </w:divBdr>
    </w:div>
    <w:div w:id="427432188">
      <w:marLeft w:val="0"/>
      <w:marRight w:val="0"/>
      <w:marTop w:val="0"/>
      <w:marBottom w:val="0"/>
      <w:divBdr>
        <w:top w:val="none" w:sz="0" w:space="0" w:color="auto"/>
        <w:left w:val="none" w:sz="0" w:space="0" w:color="auto"/>
        <w:bottom w:val="none" w:sz="0" w:space="0" w:color="auto"/>
        <w:right w:val="none" w:sz="0" w:space="0" w:color="auto"/>
      </w:divBdr>
    </w:div>
    <w:div w:id="427432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sp@lmwindpow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mrc@lmwindpower.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mwindpow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M%20Templates\Word\F00%20External\UK%20-%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UK - Letter</Template>
  <TotalTime>0</TotalTime>
  <Pages>2</Pages>
  <Words>701</Words>
  <Characters>3996</Characters>
  <Application>Microsoft Office Outlook</Application>
  <DocSecurity>0</DocSecurity>
  <Lines>0</Lines>
  <Paragraphs>0</Paragraphs>
  <ScaleCrop>false</ScaleCrop>
  <Company>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Helle Larsen Andersen</dc:creator>
  <cp:keywords/>
  <dc:description/>
  <cp:lastModifiedBy>alex.filsell</cp:lastModifiedBy>
  <cp:revision>2</cp:revision>
  <cp:lastPrinted>2010-04-14T23:36:00Z</cp:lastPrinted>
  <dcterms:created xsi:type="dcterms:W3CDTF">2013-04-16T07:54:00Z</dcterms:created>
  <dcterms:modified xsi:type="dcterms:W3CDTF">2013-04-16T07:54:00Z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eNptzsEKQEAQxvE9K+8gd8lVy7uIFWXRojy+/9Z3kBx+bTPz7TTWGDOgw6k3ww2PBSsONMhxIahfa7ZhxwSnOs4L9Kq98l5/CvVHmZV1yn3vir1KN7Sw2uWUCa8dcX/5ypU/++IsRYIHh7wWyw==</vt:lpwstr>
  </property>
  <property fmtid="{D5CDD505-2E9C-101B-9397-08002B2CF9AE}" pid="3" name="SGM_SYS_DataCount">
    <vt:i4>1</vt:i4>
  </property>
  <property fmtid="{D5CDD505-2E9C-101B-9397-08002B2CF9AE}" pid="4" name="SGM_SYS_DataOriginalSize">
    <vt:i4>264</vt:i4>
  </property>
</Properties>
</file>